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27" w:rsidRPr="0050337E" w:rsidRDefault="0050337E" w:rsidP="0050337E">
      <w:pPr>
        <w:jc w:val="center"/>
        <w:rPr>
          <w:rFonts w:ascii="Arial Black" w:hAnsi="Arial Black"/>
          <w:sz w:val="72"/>
          <w:szCs w:val="72"/>
        </w:rPr>
      </w:pPr>
      <w:r w:rsidRPr="0050337E">
        <w:rPr>
          <w:rFonts w:ascii="Arial Black" w:hAnsi="Arial Black"/>
          <w:sz w:val="72"/>
          <w:szCs w:val="72"/>
        </w:rPr>
        <w:t>Neighborhood Watch</w:t>
      </w:r>
    </w:p>
    <w:p w:rsidR="0050337E" w:rsidRDefault="0050337E" w:rsidP="005033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0337E">
        <w:rPr>
          <w:rFonts w:ascii="Arial" w:hAnsi="Arial" w:cs="Arial"/>
        </w:rPr>
        <w:t>A partnership between the Urbana Police Department and the Urbana Community</w:t>
      </w:r>
      <w:r>
        <w:rPr>
          <w:rFonts w:ascii="Arial" w:hAnsi="Arial" w:cs="Arial"/>
        </w:rPr>
        <w:t>”</w:t>
      </w:r>
    </w:p>
    <w:p w:rsidR="0050337E" w:rsidRDefault="0050337E" w:rsidP="0050337E">
      <w:pPr>
        <w:jc w:val="center"/>
        <w:rPr>
          <w:rFonts w:ascii="Arial" w:hAnsi="Arial" w:cs="Arial"/>
        </w:rPr>
      </w:pPr>
    </w:p>
    <w:p w:rsidR="0050337E" w:rsidRDefault="0050337E" w:rsidP="0050337E">
      <w:pPr>
        <w:jc w:val="center"/>
        <w:rPr>
          <w:rFonts w:ascii="Arial" w:hAnsi="Arial" w:cs="Arial"/>
          <w:noProof/>
          <w:color w:val="FFFFFF"/>
          <w:szCs w:val="20"/>
        </w:rPr>
      </w:pPr>
      <w:r w:rsidRPr="006B2941"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5C4D4CAC" wp14:editId="1C833DAD">
            <wp:extent cx="1047750" cy="12573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28" cy="125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Cs w:val="20"/>
        </w:rPr>
        <w:t xml:space="preserve">     </w:t>
      </w:r>
      <w:r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3C0BBFEC" wp14:editId="29CE993A">
            <wp:extent cx="962025" cy="1214405"/>
            <wp:effectExtent l="0" t="0" r="0" b="508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11" cy="122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7E" w:rsidRDefault="0050337E" w:rsidP="0050337E">
      <w:pPr>
        <w:jc w:val="center"/>
        <w:rPr>
          <w:rFonts w:ascii="Arial" w:hAnsi="Arial" w:cs="Arial"/>
        </w:rPr>
      </w:pPr>
    </w:p>
    <w:p w:rsidR="0050337E" w:rsidRDefault="0050337E" w:rsidP="0050337E">
      <w:pPr>
        <w:jc w:val="center"/>
        <w:rPr>
          <w:rFonts w:ascii="Arial" w:hAnsi="Arial" w:cs="Arial"/>
        </w:rPr>
      </w:pPr>
      <w:r w:rsidRPr="0050337E">
        <w:rPr>
          <w:rFonts w:ascii="Arial" w:hAnsi="Arial" w:cs="Arial"/>
        </w:rPr>
        <w:t>A Neighborhood Watch program is a group of people living in the same area who want to make their neighborhood safer by working together and in conjunction with local law enforcement</w:t>
      </w:r>
      <w:r>
        <w:rPr>
          <w:rFonts w:ascii="Arial" w:hAnsi="Arial" w:cs="Arial"/>
        </w:rPr>
        <w:t xml:space="preserve"> </w:t>
      </w:r>
      <w:r w:rsidRPr="0050337E">
        <w:rPr>
          <w:rFonts w:ascii="Arial" w:hAnsi="Arial" w:cs="Arial"/>
        </w:rPr>
        <w:t>to reduce crime and improve their quality of life</w:t>
      </w:r>
    </w:p>
    <w:p w:rsidR="0050337E" w:rsidRDefault="0050337E" w:rsidP="0050337E">
      <w:pPr>
        <w:jc w:val="center"/>
        <w:rPr>
          <w:rFonts w:ascii="Arial" w:hAnsi="Arial" w:cs="Arial"/>
        </w:rPr>
      </w:pPr>
    </w:p>
    <w:p w:rsidR="0050337E" w:rsidRDefault="0050337E" w:rsidP="0050337E">
      <w:pPr>
        <w:rPr>
          <w:rFonts w:ascii="Arial" w:hAnsi="Arial" w:cs="Arial"/>
          <w:b/>
        </w:rPr>
      </w:pPr>
      <w:r w:rsidRPr="0050337E">
        <w:rPr>
          <w:rFonts w:ascii="Arial" w:hAnsi="Arial" w:cs="Arial"/>
          <w:b/>
        </w:rPr>
        <w:t>How to Get Started:</w:t>
      </w:r>
      <w:r>
        <w:rPr>
          <w:rFonts w:ascii="Arial" w:hAnsi="Arial" w:cs="Arial"/>
          <w:b/>
        </w:rPr>
        <w:t xml:space="preserve"> </w:t>
      </w:r>
    </w:p>
    <w:p w:rsidR="0050337E" w:rsidRDefault="00595937" w:rsidP="00503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UPD to find out if a group already exists in your neighborhood </w:t>
      </w:r>
    </w:p>
    <w:p w:rsidR="00595937" w:rsidRDefault="00595937" w:rsidP="00503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starting a new group-recruit neighbors and select a block captain</w:t>
      </w:r>
    </w:p>
    <w:p w:rsidR="00595937" w:rsidRDefault="00595937" w:rsidP="00503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Establish a means of communication for watch members (phone/social media/email)</w:t>
      </w:r>
    </w:p>
    <w:p w:rsidR="00595937" w:rsidRDefault="00595937" w:rsidP="00503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 an initial meeting and include UPD (an officer will be assigned as a liaison to your group)</w:t>
      </w:r>
    </w:p>
    <w:p w:rsidR="00595937" w:rsidRDefault="00595937" w:rsidP="00503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Stay in touch with watch members and schedule regular meetings or contact to keep group active</w:t>
      </w:r>
    </w:p>
    <w:p w:rsidR="00595937" w:rsidRDefault="00595937" w:rsidP="00595937">
      <w:pPr>
        <w:rPr>
          <w:rFonts w:ascii="Arial" w:hAnsi="Arial" w:cs="Arial"/>
        </w:rPr>
      </w:pPr>
    </w:p>
    <w:p w:rsidR="00595937" w:rsidRDefault="0034116D" w:rsidP="00CE069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194EB4A4" wp14:editId="7B74B983">
            <wp:extent cx="1291590" cy="1543450"/>
            <wp:effectExtent l="0" t="0" r="381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93" cy="16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69E">
        <w:rPr>
          <w:rFonts w:ascii="Arial" w:hAnsi="Arial" w:cs="Arial"/>
          <w:noProof/>
        </w:rPr>
        <w:drawing>
          <wp:inline distT="0" distB="0" distL="0" distR="0">
            <wp:extent cx="3467100" cy="155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8C8A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389" cy="15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37" w:rsidRDefault="00595937" w:rsidP="00595937">
      <w:pPr>
        <w:spacing w:after="0" w:line="240" w:lineRule="auto"/>
        <w:rPr>
          <w:rFonts w:ascii="Arial" w:hAnsi="Arial" w:cs="Arial"/>
        </w:rPr>
      </w:pPr>
    </w:p>
    <w:p w:rsidR="00595937" w:rsidRDefault="00595937" w:rsidP="00595937">
      <w:pPr>
        <w:spacing w:after="0" w:line="240" w:lineRule="auto"/>
        <w:rPr>
          <w:rFonts w:ascii="Arial" w:hAnsi="Arial" w:cs="Arial"/>
        </w:rPr>
      </w:pPr>
    </w:p>
    <w:p w:rsidR="00595937" w:rsidRDefault="00595937" w:rsidP="00595937">
      <w:pPr>
        <w:spacing w:after="0" w:line="240" w:lineRule="auto"/>
        <w:rPr>
          <w:rFonts w:ascii="Arial" w:hAnsi="Arial" w:cs="Arial"/>
        </w:rPr>
      </w:pPr>
    </w:p>
    <w:p w:rsidR="00595937" w:rsidRDefault="00595937" w:rsidP="00595937">
      <w:pPr>
        <w:spacing w:after="0" w:line="240" w:lineRule="auto"/>
        <w:rPr>
          <w:rFonts w:ascii="Arial" w:hAnsi="Arial" w:cs="Arial"/>
        </w:rPr>
      </w:pPr>
    </w:p>
    <w:p w:rsidR="0034116D" w:rsidRDefault="0034116D" w:rsidP="0059593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5937" w:rsidRDefault="00595937" w:rsidP="00595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116D">
        <w:rPr>
          <w:rFonts w:ascii="Arial" w:hAnsi="Arial" w:cs="Arial"/>
          <w:sz w:val="20"/>
          <w:szCs w:val="20"/>
        </w:rPr>
        <w:t>For more information and material on how to begin a Neighborhood Watch program, contact:</w:t>
      </w:r>
    </w:p>
    <w:p w:rsidR="00BB08F1" w:rsidRPr="0034116D" w:rsidRDefault="00BB08F1" w:rsidP="00595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8F1" w:rsidRPr="00C57F54" w:rsidRDefault="00C57F54" w:rsidP="005959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Sgt. Betsy Alfonso: </w:t>
      </w:r>
      <w:hyperlink r:id="rId11" w:history="1">
        <w:r w:rsidRPr="00944398">
          <w:rPr>
            <w:rStyle w:val="Hyperlink"/>
            <w:rFonts w:ascii="Arial" w:hAnsi="Arial" w:cs="Arial"/>
            <w:sz w:val="20"/>
            <w:szCs w:val="20"/>
          </w:rPr>
          <w:t>alfonsel@urbanaillinois.us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AF15C5">
        <w:rPr>
          <w:rFonts w:ascii="Arial" w:hAnsi="Arial" w:cs="Arial"/>
          <w:sz w:val="20"/>
          <w:szCs w:val="20"/>
        </w:rPr>
        <w:t xml:space="preserve"> </w:t>
      </w:r>
    </w:p>
    <w:p w:rsidR="0034116D" w:rsidRPr="00C57F54" w:rsidRDefault="00595937" w:rsidP="00595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7F54">
        <w:rPr>
          <w:rFonts w:ascii="Arial" w:hAnsi="Arial" w:cs="Arial"/>
          <w:sz w:val="20"/>
          <w:szCs w:val="20"/>
        </w:rPr>
        <w:t>Community Engagem</w:t>
      </w:r>
      <w:r w:rsidR="0034116D" w:rsidRPr="00C57F54">
        <w:rPr>
          <w:rFonts w:ascii="Arial" w:hAnsi="Arial" w:cs="Arial"/>
          <w:sz w:val="20"/>
          <w:szCs w:val="20"/>
        </w:rPr>
        <w:t xml:space="preserve">ent Coordinator Lemond </w:t>
      </w:r>
      <w:r w:rsidR="00C57F54" w:rsidRPr="00C57F54">
        <w:rPr>
          <w:rFonts w:ascii="Arial" w:hAnsi="Arial" w:cs="Arial"/>
          <w:sz w:val="20"/>
          <w:szCs w:val="20"/>
        </w:rPr>
        <w:t xml:space="preserve">Peppers: </w:t>
      </w:r>
      <w:hyperlink r:id="rId12" w:history="1">
        <w:r w:rsidR="00C57F54" w:rsidRPr="00C57F54">
          <w:rPr>
            <w:rStyle w:val="Hyperlink"/>
            <w:rFonts w:ascii="Arial" w:hAnsi="Arial" w:cs="Arial"/>
            <w:sz w:val="20"/>
            <w:szCs w:val="20"/>
          </w:rPr>
          <w:t>slpeppers@urbanaillinois.us</w:t>
        </w:r>
      </w:hyperlink>
      <w:r w:rsidR="00C57F54" w:rsidRPr="00C57F54">
        <w:rPr>
          <w:rFonts w:ascii="Arial" w:hAnsi="Arial" w:cs="Arial"/>
          <w:sz w:val="20"/>
          <w:szCs w:val="20"/>
        </w:rPr>
        <w:t xml:space="preserve"> </w:t>
      </w:r>
    </w:p>
    <w:p w:rsidR="00AF15C5" w:rsidRDefault="00C57F54" w:rsidP="0059593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34116D" w:rsidRPr="0034116D">
          <w:rPr>
            <w:rStyle w:val="Hyperlink"/>
            <w:rFonts w:ascii="Arial" w:hAnsi="Arial" w:cs="Arial"/>
            <w:sz w:val="20"/>
            <w:szCs w:val="20"/>
          </w:rPr>
          <w:t>https://urbanaillinois.us/neighborhood-watch</w:t>
        </w:r>
      </w:hyperlink>
      <w:r w:rsidR="0034116D" w:rsidRPr="0034116D">
        <w:rPr>
          <w:rFonts w:ascii="Arial" w:hAnsi="Arial" w:cs="Arial"/>
          <w:sz w:val="20"/>
          <w:szCs w:val="20"/>
        </w:rPr>
        <w:t xml:space="preserve"> </w:t>
      </w:r>
    </w:p>
    <w:p w:rsidR="0034116D" w:rsidRPr="0034116D" w:rsidRDefault="00AF15C5" w:rsidP="005959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Police Department-217-384-2320</w:t>
      </w:r>
      <w:r w:rsidR="0034116D" w:rsidRPr="0034116D">
        <w:rPr>
          <w:rFonts w:ascii="Arial" w:hAnsi="Arial" w:cs="Arial"/>
          <w:sz w:val="20"/>
          <w:szCs w:val="20"/>
        </w:rPr>
        <w:t xml:space="preserve">  </w:t>
      </w:r>
    </w:p>
    <w:sectPr w:rsidR="0034116D" w:rsidRPr="0034116D" w:rsidSect="0034116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6D" w:rsidRDefault="0034116D" w:rsidP="0034116D">
      <w:pPr>
        <w:spacing w:after="0" w:line="240" w:lineRule="auto"/>
      </w:pPr>
      <w:r>
        <w:separator/>
      </w:r>
    </w:p>
  </w:endnote>
  <w:endnote w:type="continuationSeparator" w:id="0">
    <w:p w:rsidR="0034116D" w:rsidRDefault="0034116D" w:rsidP="0034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6D" w:rsidRDefault="0034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6D" w:rsidRDefault="0034116D" w:rsidP="0034116D">
      <w:pPr>
        <w:spacing w:after="0" w:line="240" w:lineRule="auto"/>
      </w:pPr>
      <w:r>
        <w:separator/>
      </w:r>
    </w:p>
  </w:footnote>
  <w:footnote w:type="continuationSeparator" w:id="0">
    <w:p w:rsidR="0034116D" w:rsidRDefault="0034116D" w:rsidP="0034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4D87"/>
    <w:multiLevelType w:val="hybridMultilevel"/>
    <w:tmpl w:val="129EB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7E"/>
    <w:rsid w:val="00113327"/>
    <w:rsid w:val="0034116D"/>
    <w:rsid w:val="0050337E"/>
    <w:rsid w:val="00595937"/>
    <w:rsid w:val="00AF15C5"/>
    <w:rsid w:val="00BB08F1"/>
    <w:rsid w:val="00C57F54"/>
    <w:rsid w:val="00C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C3602"/>
  <w15:chartTrackingRefBased/>
  <w15:docId w15:val="{2D5FAE74-B2AA-4EAC-9B31-43BCD3F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9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6D"/>
  </w:style>
  <w:style w:type="paragraph" w:styleId="Footer">
    <w:name w:val="footer"/>
    <w:basedOn w:val="Normal"/>
    <w:link w:val="FooterChar"/>
    <w:uiPriority w:val="99"/>
    <w:unhideWhenUsed/>
    <w:rsid w:val="003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6D"/>
  </w:style>
  <w:style w:type="paragraph" w:styleId="BalloonText">
    <w:name w:val="Balloon Text"/>
    <w:basedOn w:val="Normal"/>
    <w:link w:val="BalloonTextChar"/>
    <w:uiPriority w:val="99"/>
    <w:semiHidden/>
    <w:unhideWhenUsed/>
    <w:rsid w:val="00C5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7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banaillinois.us/neighborhood-wat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lpeppers@urbanaillinois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fonsel@urbanaillinois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Elizabeth (Betsy)</dc:creator>
  <cp:keywords/>
  <dc:description/>
  <cp:lastModifiedBy>Alfonso, Elizabeth (Betsy)</cp:lastModifiedBy>
  <cp:revision>4</cp:revision>
  <cp:lastPrinted>2021-07-11T08:29:00Z</cp:lastPrinted>
  <dcterms:created xsi:type="dcterms:W3CDTF">2021-07-02T06:38:00Z</dcterms:created>
  <dcterms:modified xsi:type="dcterms:W3CDTF">2021-07-11T08:32:00Z</dcterms:modified>
</cp:coreProperties>
</file>